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Трудовым кодексом РФ (ст. 392)установлены специальные сроки обращения в суд за разрешением индивидуальных трудовых споров: </w:t>
      </w:r>
    </w:p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– в течение 3-х месяцев со дня, когда работник узнал или должен был узнать о нарушении своего права; </w:t>
      </w:r>
    </w:p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- по спорам об увольнении -1 месяц со дня вручения копии приказа об увольнении либо со дня выдачи трудовой книжки; </w:t>
      </w:r>
    </w:p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- по спорам о невыплате или неполной выплате заработной платы и других выплат -1 год со дня установленного срока выплаты указанных сумм, в том числе при увольнении. </w:t>
      </w:r>
    </w:p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При пропуске по уважительной причине по заявлению работника такой срок может быть восстановлен судом. </w:t>
      </w:r>
    </w:p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В качестве уважительных причин могут расцениваться такие обстоятельства, объективно препятствовавшие работнику своевременно обратиться за судебной защитой, как болезнь, нахождение в командировке, необходимости осуществления ухода за тяжелобольными членами семьи, обращение с нарушением правил подсудности в другой суд, если первоначальное заявление было подано в установленный срок. </w:t>
      </w:r>
    </w:p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Оценивая, является ли то или иное обстоятельство достаточным для принятия решения о восстановлении пропущенного срока, суд проверяет и учитывает всю совокупность обстоятельств конкретного дела, не позволивших работнику своевременно обратиться за разрешением индивидуального трудового спора. </w:t>
      </w:r>
    </w:p>
    <w:p w:rsidR="00902D8A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t xml:space="preserve">Например, об уважительности причин пропуска срока может свидетельствовать своевременное обращение работника с письменным заявлением о нарушении трудовых прав в органы прокуратуры и (или) в государственную инспекцию труда, которыми в отношении работодателя было принято решение об устранении нарушений, вследствие чего у работника возникли правомерные ожидания, что его права будут восстановлены во внесудебном порядке. </w:t>
      </w:r>
      <w:bookmarkStart w:id="0" w:name="_GoBack"/>
      <w:bookmarkEnd w:id="0"/>
    </w:p>
    <w:p w:rsidR="009E7925" w:rsidRPr="00902D8A" w:rsidRDefault="00902D8A" w:rsidP="00902D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D8A">
        <w:rPr>
          <w:rFonts w:ascii="Times New Roman" w:hAnsi="Times New Roman" w:cs="Times New Roman"/>
          <w:sz w:val="28"/>
          <w:szCs w:val="28"/>
        </w:rPr>
        <w:lastRenderedPageBreak/>
        <w:t>Оценка обстоятельств, касающихся причин пропуска работником срока на обращение в суд за разрешением индивидуального трудового спора, принадлежит исключительно суду.</w:t>
      </w:r>
    </w:p>
    <w:sectPr w:rsidR="009E7925" w:rsidRPr="00902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318"/>
    <w:rsid w:val="008F4318"/>
    <w:rsid w:val="00902D8A"/>
    <w:rsid w:val="009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2019-01-27T17:33:00Z</dcterms:created>
  <dcterms:modified xsi:type="dcterms:W3CDTF">2019-01-27T17:34:00Z</dcterms:modified>
</cp:coreProperties>
</file>